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94A" w:rsidRPr="00841EFB" w:rsidRDefault="003B4E62" w:rsidP="003B57D1">
      <w:pPr>
        <w:ind w:firstLine="0"/>
        <w:rPr>
          <w:rFonts w:cs="Arial"/>
          <w:b/>
          <w:sz w:val="28"/>
          <w:szCs w:val="28"/>
        </w:rPr>
      </w:pPr>
      <w:r w:rsidRPr="00841EFB">
        <w:rPr>
          <w:rFonts w:cs="Arial"/>
          <w:b/>
          <w:sz w:val="28"/>
          <w:szCs w:val="28"/>
        </w:rPr>
        <w:t>O céu Tupi-Guarani</w:t>
      </w:r>
    </w:p>
    <w:p w:rsidR="00A0000A" w:rsidRDefault="00A0000A">
      <w:pPr>
        <w:rPr>
          <w:rFonts w:cs="Arial"/>
          <w:szCs w:val="24"/>
        </w:rPr>
      </w:pPr>
    </w:p>
    <w:p w:rsidR="006A494A" w:rsidRPr="003B57D1" w:rsidRDefault="00531975">
      <w:pPr>
        <w:rPr>
          <w:rFonts w:cs="Arial"/>
          <w:szCs w:val="24"/>
        </w:rPr>
      </w:pPr>
      <w:r w:rsidRPr="003B57D1">
        <w:rPr>
          <w:rFonts w:cs="Arial"/>
          <w:szCs w:val="24"/>
        </w:rPr>
        <w:t xml:space="preserve">A observação do céu sempre esteve presente nas sociedades, pois era por meio dela que se tornava possível prever o acontecimento de alguns fenômenos importantes como estações do ano, as fases da lua, colheitas, </w:t>
      </w:r>
      <w:r w:rsidR="001F6D22" w:rsidRPr="003B57D1">
        <w:rPr>
          <w:rFonts w:cs="Arial"/>
          <w:szCs w:val="24"/>
        </w:rPr>
        <w:t>visto que</w:t>
      </w:r>
      <w:r w:rsidRPr="003B57D1">
        <w:rPr>
          <w:rFonts w:cs="Arial"/>
          <w:szCs w:val="24"/>
        </w:rPr>
        <w:t xml:space="preserve"> muitos </w:t>
      </w:r>
      <w:r w:rsidR="001F6D22" w:rsidRPr="003B57D1">
        <w:rPr>
          <w:rFonts w:cs="Arial"/>
          <w:szCs w:val="24"/>
        </w:rPr>
        <w:t xml:space="preserve">deles </w:t>
      </w:r>
      <w:r w:rsidRPr="003B57D1">
        <w:rPr>
          <w:rFonts w:cs="Arial"/>
          <w:szCs w:val="24"/>
        </w:rPr>
        <w:t xml:space="preserve">influenciavam </w:t>
      </w:r>
      <w:r w:rsidR="001F6D22" w:rsidRPr="003B57D1">
        <w:rPr>
          <w:rFonts w:cs="Arial"/>
          <w:szCs w:val="24"/>
        </w:rPr>
        <w:t xml:space="preserve">a </w:t>
      </w:r>
      <w:r w:rsidRPr="003B57D1">
        <w:rPr>
          <w:rFonts w:cs="Arial"/>
          <w:szCs w:val="24"/>
        </w:rPr>
        <w:t xml:space="preserve">vida das pessoas e poderiam ser utilizados para a sobrevivência de uma comunidade. </w:t>
      </w:r>
    </w:p>
    <w:p w:rsidR="00542840" w:rsidRPr="003B57D1" w:rsidRDefault="001F6D22" w:rsidP="00542840">
      <w:pPr>
        <w:rPr>
          <w:rFonts w:cs="Arial"/>
          <w:szCs w:val="24"/>
        </w:rPr>
      </w:pPr>
      <w:r w:rsidRPr="003B57D1">
        <w:rPr>
          <w:rFonts w:cs="Arial"/>
          <w:szCs w:val="24"/>
        </w:rPr>
        <w:t>Sabe-se que, até os dias de hoje, o</w:t>
      </w:r>
      <w:r w:rsidR="004E1850" w:rsidRPr="003B57D1">
        <w:rPr>
          <w:rFonts w:cs="Arial"/>
          <w:szCs w:val="24"/>
        </w:rPr>
        <w:t xml:space="preserve">s índios brasileiros usam </w:t>
      </w:r>
      <w:r w:rsidR="00964AE0" w:rsidRPr="003B57D1">
        <w:rPr>
          <w:rFonts w:cs="Arial"/>
          <w:szCs w:val="24"/>
        </w:rPr>
        <w:t>uma astronomia própria,</w:t>
      </w:r>
      <w:r w:rsidR="004E1850" w:rsidRPr="003B57D1">
        <w:rPr>
          <w:rFonts w:cs="Arial"/>
          <w:szCs w:val="24"/>
        </w:rPr>
        <w:t xml:space="preserve"> consolidada</w:t>
      </w:r>
      <w:r w:rsidR="00964AE0" w:rsidRPr="003B57D1">
        <w:rPr>
          <w:rFonts w:cs="Arial"/>
          <w:szCs w:val="24"/>
        </w:rPr>
        <w:t xml:space="preserve"> </w:t>
      </w:r>
      <w:r w:rsidRPr="003B57D1">
        <w:rPr>
          <w:rFonts w:cs="Arial"/>
          <w:szCs w:val="24"/>
        </w:rPr>
        <w:t>por meio</w:t>
      </w:r>
      <w:r w:rsidR="00964AE0" w:rsidRPr="003B57D1">
        <w:rPr>
          <w:rFonts w:cs="Arial"/>
          <w:szCs w:val="24"/>
        </w:rPr>
        <w:t xml:space="preserve"> de observações precisas para definirem qual a melhor época para a colheita, prever a chegada de chuvas</w:t>
      </w:r>
      <w:r w:rsidR="00542840" w:rsidRPr="003B57D1">
        <w:rPr>
          <w:rFonts w:cs="Arial"/>
          <w:szCs w:val="24"/>
        </w:rPr>
        <w:t xml:space="preserve">, </w:t>
      </w:r>
      <w:r w:rsidR="004E1850" w:rsidRPr="003B57D1">
        <w:rPr>
          <w:rFonts w:cs="Arial"/>
          <w:szCs w:val="24"/>
        </w:rPr>
        <w:t>a duração dos dias, meses e anos</w:t>
      </w:r>
      <w:r w:rsidRPr="003B57D1">
        <w:rPr>
          <w:rFonts w:cs="Arial"/>
          <w:szCs w:val="24"/>
        </w:rPr>
        <w:t xml:space="preserve">, </w:t>
      </w:r>
      <w:r w:rsidR="00542840" w:rsidRPr="003B57D1">
        <w:rPr>
          <w:rFonts w:cs="Arial"/>
          <w:szCs w:val="24"/>
        </w:rPr>
        <w:t>e até m</w:t>
      </w:r>
      <w:r w:rsidR="0028178B" w:rsidRPr="003B57D1">
        <w:rPr>
          <w:rFonts w:cs="Arial"/>
          <w:szCs w:val="24"/>
        </w:rPr>
        <w:t>esmo o ritual de “batismo”, no qual</w:t>
      </w:r>
      <w:r w:rsidR="00542840" w:rsidRPr="003B57D1">
        <w:rPr>
          <w:rFonts w:cs="Arial"/>
          <w:szCs w:val="24"/>
        </w:rPr>
        <w:t xml:space="preserve"> as crianças recebem seu</w:t>
      </w:r>
      <w:r w:rsidR="0028178B" w:rsidRPr="003B57D1">
        <w:rPr>
          <w:rFonts w:cs="Arial"/>
          <w:szCs w:val="24"/>
        </w:rPr>
        <w:t>s nomes</w:t>
      </w:r>
      <w:r w:rsidRPr="003B57D1">
        <w:rPr>
          <w:rFonts w:cs="Arial"/>
          <w:szCs w:val="24"/>
        </w:rPr>
        <w:t>,</w:t>
      </w:r>
      <w:r w:rsidR="0028178B" w:rsidRPr="003B57D1">
        <w:rPr>
          <w:rFonts w:cs="Arial"/>
          <w:szCs w:val="24"/>
        </w:rPr>
        <w:t xml:space="preserve"> está relacionado com </w:t>
      </w:r>
      <w:r w:rsidR="00542840" w:rsidRPr="003B57D1">
        <w:rPr>
          <w:rFonts w:cs="Arial"/>
          <w:szCs w:val="24"/>
        </w:rPr>
        <w:t>um calendário lunissolar.</w:t>
      </w:r>
    </w:p>
    <w:p w:rsidR="00841EFB" w:rsidRDefault="00841EFB" w:rsidP="00841EFB">
      <w:pPr>
        <w:ind w:firstLine="0"/>
        <w:rPr>
          <w:szCs w:val="24"/>
        </w:rPr>
      </w:pPr>
    </w:p>
    <w:p w:rsidR="00841EFB" w:rsidRDefault="00841EFB" w:rsidP="00841EFB">
      <w:pPr>
        <w:shd w:val="clear" w:color="auto" w:fill="EFEFEF"/>
        <w:spacing w:after="75" w:line="240" w:lineRule="auto"/>
        <w:ind w:firstLine="0"/>
        <w:jc w:val="left"/>
        <w:outlineLvl w:val="0"/>
        <w:rPr>
          <w:rFonts w:eastAsia="Times New Roman" w:cs="Arial"/>
          <w:b/>
          <w:bCs/>
          <w:kern w:val="36"/>
          <w:sz w:val="28"/>
          <w:szCs w:val="28"/>
          <w:lang w:eastAsia="pt-BR"/>
        </w:rPr>
      </w:pPr>
      <w:r>
        <w:rPr>
          <w:rFonts w:eastAsia="Times New Roman" w:cs="Arial"/>
          <w:b/>
          <w:bCs/>
          <w:kern w:val="36"/>
          <w:sz w:val="28"/>
          <w:szCs w:val="28"/>
          <w:lang w:eastAsia="pt-BR"/>
        </w:rPr>
        <w:t xml:space="preserve">O Artigo: </w:t>
      </w:r>
      <w:r w:rsidRPr="004A2E18">
        <w:rPr>
          <w:rFonts w:eastAsia="Times New Roman" w:cs="Arial"/>
          <w:b/>
          <w:bCs/>
          <w:kern w:val="36"/>
          <w:sz w:val="28"/>
          <w:szCs w:val="28"/>
          <w:lang w:eastAsia="pt-BR"/>
        </w:rPr>
        <w:t>Mitos e Estações no céu Tupi</w:t>
      </w:r>
      <w:r w:rsidR="002053C2">
        <w:rPr>
          <w:rFonts w:eastAsia="Times New Roman" w:cs="Arial"/>
          <w:b/>
          <w:bCs/>
          <w:kern w:val="36"/>
          <w:sz w:val="28"/>
          <w:szCs w:val="28"/>
          <w:lang w:eastAsia="pt-BR"/>
        </w:rPr>
        <w:t xml:space="preserve"> </w:t>
      </w:r>
      <w:r w:rsidRPr="004A2E18">
        <w:rPr>
          <w:rFonts w:eastAsia="Times New Roman" w:cs="Arial"/>
          <w:b/>
          <w:bCs/>
          <w:kern w:val="36"/>
          <w:sz w:val="28"/>
          <w:szCs w:val="28"/>
          <w:lang w:eastAsia="pt-BR"/>
        </w:rPr>
        <w:t>-</w:t>
      </w:r>
      <w:r w:rsidR="002053C2">
        <w:rPr>
          <w:rFonts w:eastAsia="Times New Roman" w:cs="Arial"/>
          <w:b/>
          <w:bCs/>
          <w:kern w:val="36"/>
          <w:sz w:val="28"/>
          <w:szCs w:val="28"/>
          <w:lang w:eastAsia="pt-BR"/>
        </w:rPr>
        <w:t xml:space="preserve"> </w:t>
      </w:r>
      <w:r w:rsidRPr="004A2E18">
        <w:rPr>
          <w:rFonts w:eastAsia="Times New Roman" w:cs="Arial"/>
          <w:b/>
          <w:bCs/>
          <w:kern w:val="36"/>
          <w:sz w:val="28"/>
          <w:szCs w:val="28"/>
          <w:lang w:eastAsia="pt-BR"/>
        </w:rPr>
        <w:t>Guarani</w:t>
      </w:r>
    </w:p>
    <w:p w:rsidR="00841EFB" w:rsidRDefault="00841EFB" w:rsidP="00841EFB">
      <w:pPr>
        <w:shd w:val="clear" w:color="auto" w:fill="EFEFEF"/>
        <w:spacing w:after="0"/>
        <w:ind w:left="301"/>
        <w:jc w:val="left"/>
        <w:outlineLvl w:val="0"/>
        <w:rPr>
          <w:rFonts w:eastAsia="Times New Roman" w:cs="Arial"/>
          <w:b/>
          <w:bCs/>
          <w:kern w:val="36"/>
          <w:sz w:val="28"/>
          <w:szCs w:val="28"/>
          <w:lang w:eastAsia="pt-BR"/>
        </w:rPr>
      </w:pPr>
    </w:p>
    <w:p w:rsidR="00841EFB" w:rsidRPr="00841EFB" w:rsidRDefault="00367FD3" w:rsidP="00841EFB">
      <w:pPr>
        <w:shd w:val="clear" w:color="auto" w:fill="EFEFEF"/>
        <w:spacing w:after="0"/>
        <w:ind w:left="301"/>
        <w:outlineLvl w:val="0"/>
        <w:rPr>
          <w:rFonts w:eastAsia="Times New Roman" w:cs="Arial"/>
          <w:bCs/>
          <w:kern w:val="36"/>
          <w:sz w:val="22"/>
          <w:lang w:eastAsia="pt-BR"/>
        </w:rPr>
      </w:pPr>
      <w:r w:rsidRPr="00841EFB">
        <w:rPr>
          <w:rFonts w:eastAsia="Times New Roman" w:cs="Arial"/>
          <w:bCs/>
          <w:kern w:val="36"/>
          <w:szCs w:val="24"/>
          <w:lang w:eastAsia="pt-BR"/>
        </w:rPr>
        <w:t xml:space="preserve">O presente trabalho foi baseado no artigo “Mitos e Estações no céu Tupi-Guarani” </w:t>
      </w:r>
      <w:r>
        <w:rPr>
          <w:rFonts w:eastAsia="Times New Roman" w:cs="Arial"/>
          <w:bCs/>
          <w:kern w:val="36"/>
          <w:szCs w:val="24"/>
          <w:lang w:eastAsia="pt-BR"/>
        </w:rPr>
        <w:t xml:space="preserve">escrito por </w:t>
      </w:r>
      <w:r w:rsidRPr="00841EFB">
        <w:rPr>
          <w:rFonts w:eastAsia="Times New Roman" w:cs="Arial"/>
          <w:bCs/>
          <w:kern w:val="36"/>
          <w:szCs w:val="24"/>
          <w:lang w:eastAsia="pt-BR"/>
        </w:rPr>
        <w:t>Germano Afonso</w:t>
      </w:r>
      <w:r>
        <w:rPr>
          <w:rFonts w:eastAsia="Times New Roman" w:cs="Arial"/>
          <w:bCs/>
          <w:kern w:val="36"/>
          <w:szCs w:val="24"/>
          <w:lang w:eastAsia="pt-BR"/>
        </w:rPr>
        <w:t xml:space="preserve"> - coordenador do projeto “Planetário-Observatório Indígena Itinerante da Universidade Federal do Paraná" – e constitui de relatos de observações do céu, feitas com pajés de várias regiões do país.</w:t>
      </w:r>
    </w:p>
    <w:p w:rsidR="00841EFB" w:rsidRDefault="00841EFB" w:rsidP="00542840">
      <w:pPr>
        <w:rPr>
          <w:rFonts w:cs="Arial"/>
          <w:b/>
          <w:sz w:val="28"/>
          <w:szCs w:val="28"/>
        </w:rPr>
      </w:pPr>
    </w:p>
    <w:p w:rsidR="003B57D1" w:rsidRDefault="003B57D1" w:rsidP="00841EFB">
      <w:pPr>
        <w:spacing w:after="0"/>
        <w:ind w:firstLine="0"/>
        <w:rPr>
          <w:rFonts w:cs="Arial"/>
          <w:b/>
          <w:sz w:val="28"/>
          <w:szCs w:val="28"/>
        </w:rPr>
      </w:pPr>
      <w:r w:rsidRPr="003B57D1">
        <w:rPr>
          <w:rFonts w:cs="Arial"/>
          <w:b/>
          <w:sz w:val="28"/>
          <w:szCs w:val="28"/>
        </w:rPr>
        <w:t>O que é Etnoastronomia?</w:t>
      </w:r>
    </w:p>
    <w:p w:rsidR="003B57D1" w:rsidRPr="003B57D1" w:rsidRDefault="003B57D1" w:rsidP="00542840">
      <w:pPr>
        <w:rPr>
          <w:rFonts w:cs="Arial"/>
          <w:szCs w:val="24"/>
        </w:rPr>
      </w:pPr>
    </w:p>
    <w:p w:rsidR="004A2E18" w:rsidRDefault="003B57D1" w:rsidP="00542840">
      <w:pPr>
        <w:rPr>
          <w:szCs w:val="24"/>
        </w:rPr>
      </w:pPr>
      <w:r w:rsidRPr="003B57D1">
        <w:rPr>
          <w:rFonts w:cs="Arial"/>
          <w:szCs w:val="24"/>
        </w:rPr>
        <w:t xml:space="preserve">Etnoastronomia é uma palavra de origem grega, onde </w:t>
      </w:r>
      <w:r w:rsidRPr="003B57D1">
        <w:rPr>
          <w:szCs w:val="24"/>
        </w:rPr>
        <w:t xml:space="preserve">“ethnos” significa povo, “astro” </w:t>
      </w:r>
      <w:r>
        <w:rPr>
          <w:szCs w:val="24"/>
        </w:rPr>
        <w:t>quer dizer</w:t>
      </w:r>
      <w:r w:rsidRPr="003B57D1">
        <w:rPr>
          <w:szCs w:val="24"/>
        </w:rPr>
        <w:t xml:space="preserve"> estrela e “nomos” corresponde </w:t>
      </w:r>
      <w:r w:rsidR="00367FD3" w:rsidRPr="003B57D1">
        <w:rPr>
          <w:szCs w:val="24"/>
        </w:rPr>
        <w:t>à</w:t>
      </w:r>
      <w:r w:rsidRPr="003B57D1">
        <w:rPr>
          <w:szCs w:val="24"/>
        </w:rPr>
        <w:t xml:space="preserve"> lei</w:t>
      </w:r>
      <w:r>
        <w:rPr>
          <w:szCs w:val="24"/>
        </w:rPr>
        <w:t xml:space="preserve">, </w:t>
      </w:r>
      <w:r w:rsidR="00367FD3">
        <w:rPr>
          <w:szCs w:val="24"/>
        </w:rPr>
        <w:t>ou seja,</w:t>
      </w:r>
      <w:r>
        <w:rPr>
          <w:szCs w:val="24"/>
        </w:rPr>
        <w:t xml:space="preserve"> é uma lei que rege os astros de um povo. </w:t>
      </w:r>
    </w:p>
    <w:p w:rsidR="003B57D1" w:rsidRDefault="003B57D1" w:rsidP="00542840">
      <w:pPr>
        <w:rPr>
          <w:szCs w:val="24"/>
        </w:rPr>
      </w:pPr>
      <w:r>
        <w:rPr>
          <w:szCs w:val="24"/>
        </w:rPr>
        <w:t xml:space="preserve">É a etnoastronomia, então, </w:t>
      </w:r>
      <w:r w:rsidR="004A2E18">
        <w:rPr>
          <w:szCs w:val="24"/>
        </w:rPr>
        <w:t>responsável pelo estudo</w:t>
      </w:r>
      <w:r>
        <w:rPr>
          <w:szCs w:val="24"/>
        </w:rPr>
        <w:t xml:space="preserve"> </w:t>
      </w:r>
      <w:r w:rsidR="004A2E18">
        <w:rPr>
          <w:szCs w:val="24"/>
        </w:rPr>
        <w:t>dos astros de diferentes culturas, pois mesmo observando o mesmo céu, por exemplo, visto por pessoas do mesmo hemisfério, há atribuições de diferentes significados</w:t>
      </w:r>
      <w:r w:rsidR="00367FD3">
        <w:rPr>
          <w:szCs w:val="24"/>
        </w:rPr>
        <w:t xml:space="preserve"> </w:t>
      </w:r>
      <w:r w:rsidR="004A2E18">
        <w:rPr>
          <w:szCs w:val="24"/>
        </w:rPr>
        <w:t xml:space="preserve">a cada corpo celeste, significados esses que estão estritamente relacionadas </w:t>
      </w:r>
      <w:r w:rsidR="005857D3">
        <w:rPr>
          <w:szCs w:val="24"/>
        </w:rPr>
        <w:lastRenderedPageBreak/>
        <w:t xml:space="preserve">com a cultura do seu </w:t>
      </w:r>
      <w:r w:rsidR="00367FD3">
        <w:rPr>
          <w:szCs w:val="24"/>
        </w:rPr>
        <w:t xml:space="preserve">povo. </w:t>
      </w:r>
      <w:r w:rsidR="005857D3">
        <w:rPr>
          <w:szCs w:val="24"/>
        </w:rPr>
        <w:t>C</w:t>
      </w:r>
      <w:r w:rsidR="004A2E18">
        <w:rPr>
          <w:szCs w:val="24"/>
        </w:rPr>
        <w:t>om os indígenas não acontece o contrário, eles possuem uma astronomia rica e que em várias partes se difere da nossa.</w:t>
      </w:r>
    </w:p>
    <w:p w:rsidR="001F6CAE" w:rsidRDefault="001F6CAE" w:rsidP="007D0C81">
      <w:pPr>
        <w:rPr>
          <w:color w:val="000000"/>
          <w:szCs w:val="24"/>
          <w:shd w:val="clear" w:color="auto" w:fill="FFFFFF"/>
        </w:rPr>
      </w:pPr>
      <w:r>
        <w:rPr>
          <w:szCs w:val="24"/>
        </w:rPr>
        <w:t xml:space="preserve">Uma das primeiras pessoas a se encantar com a precisão de observação e </w:t>
      </w:r>
      <w:r w:rsidR="000A3AEB">
        <w:rPr>
          <w:szCs w:val="24"/>
        </w:rPr>
        <w:t>o fascínio pela astronomia dos índios</w:t>
      </w:r>
      <w:r w:rsidR="00367FD3">
        <w:rPr>
          <w:szCs w:val="24"/>
        </w:rPr>
        <w:t xml:space="preserve"> foi</w:t>
      </w:r>
      <w:r>
        <w:rPr>
          <w:szCs w:val="24"/>
        </w:rPr>
        <w:t xml:space="preserve"> o religioso francês </w:t>
      </w:r>
      <w:r w:rsidRPr="001F6CAE">
        <w:rPr>
          <w:szCs w:val="24"/>
        </w:rPr>
        <w:t>Claude d’ Abbeville</w:t>
      </w:r>
      <w:r>
        <w:rPr>
          <w:szCs w:val="24"/>
        </w:rPr>
        <w:t xml:space="preserve"> que em 1612 participou de uma invasão no estado do Maranhão, por onde permaneceu durante poucos meses que lhe </w:t>
      </w:r>
      <w:r w:rsidR="005857D3">
        <w:rPr>
          <w:szCs w:val="24"/>
        </w:rPr>
        <w:t>rendeu</w:t>
      </w:r>
      <w:r>
        <w:rPr>
          <w:szCs w:val="24"/>
        </w:rPr>
        <w:t xml:space="preserve"> grande quantidade de dados para escrever sua obra publicada em 1614: </w:t>
      </w:r>
      <w:r w:rsidRPr="001F6CAE">
        <w:rPr>
          <w:color w:val="000000"/>
          <w:szCs w:val="24"/>
          <w:shd w:val="clear" w:color="auto" w:fill="FFFFFF"/>
        </w:rPr>
        <w:t>História da Missão dos Padres Capuchinhos na Ilha do Maranhão e Terras Circunvizinhas</w:t>
      </w:r>
      <w:r>
        <w:rPr>
          <w:color w:val="000000"/>
          <w:szCs w:val="24"/>
          <w:shd w:val="clear" w:color="auto" w:fill="FFFFFF"/>
        </w:rPr>
        <w:t>, onde ele se refere ao cotidiano e a astronomia dos indígenas.</w:t>
      </w:r>
    </w:p>
    <w:p w:rsidR="000972D4" w:rsidRDefault="000972D4" w:rsidP="007D0C81">
      <w:pPr>
        <w:rPr>
          <w:color w:val="000000"/>
          <w:szCs w:val="24"/>
          <w:shd w:val="clear" w:color="auto" w:fill="FFFFFF"/>
        </w:rPr>
      </w:pPr>
    </w:p>
    <w:p w:rsidR="007D0C81" w:rsidRPr="007D0C81" w:rsidRDefault="001F6CAE" w:rsidP="007D0C81">
      <w:pPr>
        <w:spacing w:after="0"/>
        <w:ind w:right="-510"/>
        <w:jc w:val="right"/>
        <w:rPr>
          <w:sz w:val="22"/>
        </w:rPr>
      </w:pPr>
      <w:r w:rsidRPr="007D0C81">
        <w:rPr>
          <w:sz w:val="22"/>
        </w:rPr>
        <w:t xml:space="preserve">   </w:t>
      </w:r>
      <w:r w:rsidR="00367FD3" w:rsidRPr="007D0C81">
        <w:rPr>
          <w:sz w:val="22"/>
        </w:rPr>
        <w:t>“Poucos entre eles desconhecem a maioria dos astros e estrelas de seu hemisfério; chamam-nos todos por seus nomes próprios, inventados por seus antepassados</w:t>
      </w:r>
      <w:r w:rsidR="00367FD3">
        <w:rPr>
          <w:sz w:val="22"/>
        </w:rPr>
        <w:t>.</w:t>
      </w:r>
      <w:r w:rsidR="00367FD3" w:rsidRPr="007D0C81">
        <w:rPr>
          <w:sz w:val="22"/>
        </w:rPr>
        <w:t>”</w:t>
      </w:r>
    </w:p>
    <w:p w:rsidR="007D0C81" w:rsidRDefault="007D0C81" w:rsidP="001F6CAE">
      <w:pPr>
        <w:spacing w:after="0"/>
        <w:ind w:right="-510"/>
        <w:jc w:val="right"/>
        <w:rPr>
          <w:rFonts w:cs="Arial"/>
          <w:b/>
          <w:sz w:val="22"/>
          <w:shd w:val="clear" w:color="auto" w:fill="FFFFFF"/>
        </w:rPr>
      </w:pPr>
      <w:r w:rsidRPr="007D0C81">
        <w:rPr>
          <w:rFonts w:cs="Arial"/>
          <w:b/>
          <w:sz w:val="22"/>
        </w:rPr>
        <w:t xml:space="preserve">(Trecho da obra de </w:t>
      </w:r>
      <w:r w:rsidRPr="007D0C81">
        <w:rPr>
          <w:rFonts w:cs="Arial"/>
          <w:b/>
          <w:sz w:val="22"/>
          <w:shd w:val="clear" w:color="auto" w:fill="FFFFFF"/>
        </w:rPr>
        <w:t>Abbeville)</w:t>
      </w:r>
    </w:p>
    <w:p w:rsidR="007D0C81" w:rsidRDefault="007D0C81" w:rsidP="001F6CAE">
      <w:pPr>
        <w:spacing w:after="0"/>
        <w:ind w:right="-510"/>
        <w:jc w:val="right"/>
        <w:rPr>
          <w:rFonts w:cs="Arial"/>
          <w:b/>
          <w:sz w:val="22"/>
          <w:shd w:val="clear" w:color="auto" w:fill="FFFFFF"/>
        </w:rPr>
      </w:pPr>
    </w:p>
    <w:p w:rsidR="007D0C81" w:rsidRDefault="007D0C81" w:rsidP="007D0C81">
      <w:pPr>
        <w:spacing w:after="0"/>
        <w:jc w:val="left"/>
        <w:rPr>
          <w:rFonts w:cs="Arial"/>
          <w:b/>
          <w:sz w:val="22"/>
          <w:shd w:val="clear" w:color="auto" w:fill="FFFFFF"/>
        </w:rPr>
      </w:pPr>
    </w:p>
    <w:p w:rsidR="007D0C81" w:rsidRPr="000972D4" w:rsidRDefault="007D0C81" w:rsidP="007D0C81">
      <w:pPr>
        <w:spacing w:after="0"/>
        <w:ind w:firstLine="0"/>
        <w:jc w:val="left"/>
        <w:rPr>
          <w:rFonts w:cs="Arial"/>
          <w:b/>
          <w:sz w:val="28"/>
          <w:szCs w:val="28"/>
          <w:shd w:val="clear" w:color="auto" w:fill="FFFFFF"/>
        </w:rPr>
      </w:pPr>
      <w:r w:rsidRPr="000972D4">
        <w:rPr>
          <w:rFonts w:cs="Arial"/>
          <w:b/>
          <w:sz w:val="28"/>
          <w:szCs w:val="28"/>
          <w:shd w:val="clear" w:color="auto" w:fill="FFFFFF"/>
        </w:rPr>
        <w:t>Biodiversidade na Astronomia</w:t>
      </w:r>
    </w:p>
    <w:p w:rsidR="007D0C81" w:rsidRDefault="007D0C81" w:rsidP="007D0C81">
      <w:pPr>
        <w:spacing w:after="0"/>
        <w:ind w:firstLine="0"/>
        <w:jc w:val="left"/>
        <w:rPr>
          <w:rFonts w:cs="Arial"/>
          <w:b/>
          <w:szCs w:val="24"/>
          <w:shd w:val="clear" w:color="auto" w:fill="FFFFFF"/>
        </w:rPr>
      </w:pPr>
    </w:p>
    <w:p w:rsidR="001B497C" w:rsidRDefault="001B497C" w:rsidP="001B497C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Na cultura indígena, a melhor época para atividades como a caça e colheita estão relacionadas com a Lua, ou melhor, as fases dela! </w:t>
      </w:r>
    </w:p>
    <w:p w:rsidR="007D0C81" w:rsidRDefault="001B497C" w:rsidP="001B497C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Os indígenas consideram que a melhor época para essas atividades seja quando a Lua não está visível, </w:t>
      </w:r>
      <w:r w:rsidR="00367FD3">
        <w:rPr>
          <w:rFonts w:cs="Arial"/>
          <w:szCs w:val="24"/>
        </w:rPr>
        <w:t>ou seja,</w:t>
      </w:r>
      <w:r>
        <w:rPr>
          <w:rFonts w:cs="Arial"/>
          <w:szCs w:val="24"/>
        </w:rPr>
        <w:t xml:space="preserve"> quando esta se encontra em fase nova, ou no período entre a fase de cheia e nova, </w:t>
      </w:r>
      <w:r w:rsidR="00367FD3">
        <w:rPr>
          <w:rFonts w:cs="Arial"/>
          <w:szCs w:val="24"/>
        </w:rPr>
        <w:t>aonde</w:t>
      </w:r>
      <w:r>
        <w:rPr>
          <w:rFonts w:cs="Arial"/>
          <w:szCs w:val="24"/>
        </w:rPr>
        <w:t xml:space="preserve"> a parte luminosa da Lua, vai diminuindo.</w:t>
      </w:r>
    </w:p>
    <w:p w:rsidR="001B497C" w:rsidRDefault="001B497C" w:rsidP="00B63CC9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Mas por quê?</w:t>
      </w:r>
      <w:r w:rsidR="00B63CC9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Os animais em época de Lua cheia, ou no período entre a fase nova e a fase cheia, começam a ficarem agitados devido ao aumento da luminosidade e isso dificulta </w:t>
      </w:r>
      <w:r w:rsidR="00B63CC9">
        <w:rPr>
          <w:rFonts w:cs="Arial"/>
          <w:szCs w:val="24"/>
        </w:rPr>
        <w:t>as atividades dos indígenas.</w:t>
      </w:r>
    </w:p>
    <w:p w:rsidR="00B63CC9" w:rsidRDefault="00B63CC9" w:rsidP="00B63CC9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Outra peculiaridade desse povo</w:t>
      </w:r>
      <w:r w:rsidR="00367FD3">
        <w:rPr>
          <w:rFonts w:cs="Arial"/>
          <w:szCs w:val="24"/>
        </w:rPr>
        <w:t xml:space="preserve"> é</w:t>
      </w:r>
      <w:r>
        <w:rPr>
          <w:rFonts w:cs="Arial"/>
          <w:szCs w:val="24"/>
        </w:rPr>
        <w:t xml:space="preserve"> na hora da observação dos astros, certa noite de Lua crescente, um dos pesquisadores estava observando o céu, junto aos guaranis, quando um deles falou que aquela noite não era a mais apropriada para a observação, os pesquisadores com um conhecimento ocidental concordaram com a afirmação, já que a melhor época seria quando a Lua estivesse em sua fase nova e não causaria o ofuscamento de alguns </w:t>
      </w:r>
      <w:r>
        <w:rPr>
          <w:rFonts w:cs="Arial"/>
          <w:szCs w:val="24"/>
        </w:rPr>
        <w:lastRenderedPageBreak/>
        <w:t xml:space="preserve">astros no céu, certo? O guarani, logo repreendeu, falando que esse não seria o motivo, mas sim a grande quantidade de mosquito advinda da luminosidade causada pela Lua. </w:t>
      </w:r>
    </w:p>
    <w:p w:rsidR="00B63CC9" w:rsidRDefault="00B63CC9" w:rsidP="00B63CC9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Provavelmente se lhe fosse perguntado, você concordaria com o pesquisador, não é mesmo? </w:t>
      </w:r>
    </w:p>
    <w:p w:rsidR="002053C2" w:rsidRDefault="002053C2" w:rsidP="00B63CC9">
      <w:pPr>
        <w:spacing w:after="0"/>
        <w:rPr>
          <w:rFonts w:cs="Arial"/>
          <w:szCs w:val="24"/>
        </w:rPr>
      </w:pPr>
    </w:p>
    <w:p w:rsidR="002053C2" w:rsidRPr="000972D4" w:rsidRDefault="002053C2" w:rsidP="002053C2">
      <w:pPr>
        <w:spacing w:after="0"/>
        <w:ind w:firstLine="0"/>
        <w:rPr>
          <w:rFonts w:cs="Arial"/>
          <w:b/>
          <w:sz w:val="28"/>
          <w:szCs w:val="28"/>
        </w:rPr>
      </w:pPr>
      <w:r w:rsidRPr="000972D4">
        <w:rPr>
          <w:rFonts w:cs="Arial"/>
          <w:b/>
          <w:iCs/>
          <w:sz w:val="28"/>
          <w:szCs w:val="28"/>
        </w:rPr>
        <w:t>Kuaray</w:t>
      </w:r>
      <w:r w:rsidRPr="000972D4">
        <w:rPr>
          <w:rFonts w:cs="Arial"/>
          <w:b/>
          <w:sz w:val="28"/>
          <w:szCs w:val="28"/>
        </w:rPr>
        <w:t xml:space="preserve"> e os deuses</w:t>
      </w:r>
    </w:p>
    <w:p w:rsidR="002053C2" w:rsidRPr="002053C2" w:rsidRDefault="002053C2" w:rsidP="002053C2">
      <w:pPr>
        <w:spacing w:after="0"/>
        <w:ind w:firstLine="0"/>
        <w:rPr>
          <w:rFonts w:cs="Arial"/>
          <w:szCs w:val="24"/>
        </w:rPr>
      </w:pPr>
    </w:p>
    <w:p w:rsidR="002053C2" w:rsidRPr="002053C2" w:rsidRDefault="002053C2" w:rsidP="002053C2">
      <w:pPr>
        <w:spacing w:after="0"/>
        <w:rPr>
          <w:rFonts w:cs="Arial"/>
          <w:szCs w:val="24"/>
        </w:rPr>
      </w:pPr>
      <w:r w:rsidRPr="002053C2">
        <w:rPr>
          <w:rFonts w:cs="Arial"/>
          <w:szCs w:val="24"/>
        </w:rPr>
        <w:t xml:space="preserve">Como já falado anteriormente, a astros têm grande importância na cultura indígena, que faz deles verdadeiros deuses. </w:t>
      </w:r>
    </w:p>
    <w:p w:rsidR="002053C2" w:rsidRDefault="002053C2" w:rsidP="002053C2">
      <w:pPr>
        <w:spacing w:after="0"/>
        <w:rPr>
          <w:rFonts w:cs="Arial"/>
          <w:szCs w:val="24"/>
        </w:rPr>
      </w:pPr>
      <w:r w:rsidRPr="002053C2">
        <w:rPr>
          <w:rFonts w:cs="Arial"/>
          <w:szCs w:val="24"/>
        </w:rPr>
        <w:t xml:space="preserve">O Sol </w:t>
      </w:r>
      <w:r>
        <w:rPr>
          <w:rFonts w:cs="Arial"/>
          <w:szCs w:val="24"/>
        </w:rPr>
        <w:t xml:space="preserve">é considerado </w:t>
      </w:r>
      <w:r w:rsidRPr="002053C2">
        <w:rPr>
          <w:rFonts w:cs="Arial"/>
          <w:szCs w:val="24"/>
        </w:rPr>
        <w:t xml:space="preserve">o deus da vida na Terra e possui grande significado religioso. </w:t>
      </w:r>
      <w:r w:rsidR="00367FD3" w:rsidRPr="002053C2">
        <w:rPr>
          <w:rFonts w:cs="Arial"/>
          <w:szCs w:val="24"/>
        </w:rPr>
        <w:t>A</w:t>
      </w:r>
      <w:r w:rsidRPr="002053C2">
        <w:rPr>
          <w:rFonts w:cs="Arial"/>
          <w:szCs w:val="24"/>
        </w:rPr>
        <w:t xml:space="preserve"> ele é atribuído dois nomes, Kuaray, referente a uma linguagem cotidiana e Nhamandu, na</w:t>
      </w:r>
      <w:r>
        <w:rPr>
          <w:rFonts w:cs="Arial"/>
          <w:szCs w:val="24"/>
        </w:rPr>
        <w:t xml:space="preserve"> linguagem</w:t>
      </w:r>
      <w:r w:rsidRPr="002053C2">
        <w:rPr>
          <w:rFonts w:cs="Arial"/>
          <w:szCs w:val="24"/>
        </w:rPr>
        <w:t xml:space="preserve"> espiritual.</w:t>
      </w:r>
    </w:p>
    <w:p w:rsidR="002053C2" w:rsidRDefault="002053C2" w:rsidP="002053C2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O meio-dia solar</w:t>
      </w:r>
      <w:r w:rsidR="000972D4">
        <w:rPr>
          <w:rFonts w:cs="Arial"/>
          <w:szCs w:val="24"/>
        </w:rPr>
        <w:t xml:space="preserve"> e </w:t>
      </w:r>
      <w:r>
        <w:rPr>
          <w:rFonts w:cs="Arial"/>
          <w:szCs w:val="24"/>
        </w:rPr>
        <w:t>as estações do ano</w:t>
      </w:r>
      <w:r w:rsidR="000972D4">
        <w:rPr>
          <w:rFonts w:cs="Arial"/>
          <w:szCs w:val="24"/>
        </w:rPr>
        <w:t xml:space="preserve"> são determinados através de um relógio solar (figura1), conhecido também como relógio vertical ou simplesmente por gnômon. Por meio dele, eles conseguem prever a chegada do tempo novo (primavera e verão) e tempo velho (inverno e outono).</w:t>
      </w:r>
    </w:p>
    <w:p w:rsidR="000972D4" w:rsidRDefault="000972D4" w:rsidP="002053C2">
      <w:pPr>
        <w:spacing w:after="0"/>
        <w:rPr>
          <w:rFonts w:cs="Arial"/>
          <w:szCs w:val="24"/>
        </w:rPr>
      </w:pPr>
    </w:p>
    <w:p w:rsidR="000972D4" w:rsidRDefault="000972D4" w:rsidP="002053C2">
      <w:pPr>
        <w:spacing w:after="0"/>
        <w:rPr>
          <w:rFonts w:cs="Arial"/>
          <w:szCs w:val="24"/>
        </w:rPr>
      </w:pPr>
    </w:p>
    <w:p w:rsidR="000972D4" w:rsidRDefault="000972D4" w:rsidP="000972D4">
      <w:pPr>
        <w:spacing w:after="0"/>
        <w:jc w:val="left"/>
        <w:rPr>
          <w:rFonts w:cs="Arial"/>
          <w:szCs w:val="24"/>
        </w:rPr>
      </w:pPr>
      <w:r w:rsidRPr="000972D4">
        <w:rPr>
          <w:rFonts w:cs="Arial"/>
          <w:noProof/>
          <w:szCs w:val="24"/>
          <w:lang w:eastAsia="pt-BR"/>
        </w:rPr>
        <w:drawing>
          <wp:inline distT="0" distB="0" distL="0" distR="0">
            <wp:extent cx="3952875" cy="2809875"/>
            <wp:effectExtent l="19050" t="0" r="9525" b="0"/>
            <wp:docPr id="1" name="Imagem 1" descr="rosafig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spaço Reservado para Conteúdo 3" descr="rosafig3.gif"/>
                    <pic:cNvPicPr>
                      <a:picLocks noGrp="1"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7706" cy="2813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2D4" w:rsidRPr="000972D4" w:rsidRDefault="000972D4" w:rsidP="000972D4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</w:t>
      </w:r>
      <w:r w:rsidRPr="000972D4">
        <w:rPr>
          <w:rFonts w:cs="Arial"/>
          <w:sz w:val="20"/>
          <w:szCs w:val="20"/>
        </w:rPr>
        <w:t>Figura 1: Relógio Solar</w:t>
      </w:r>
    </w:p>
    <w:p w:rsidR="001B497C" w:rsidRPr="001B497C" w:rsidRDefault="001B497C" w:rsidP="001B497C">
      <w:pPr>
        <w:spacing w:after="0"/>
        <w:ind w:firstLine="0"/>
        <w:rPr>
          <w:rFonts w:cs="Arial"/>
          <w:szCs w:val="24"/>
        </w:rPr>
      </w:pPr>
    </w:p>
    <w:p w:rsidR="00841EFB" w:rsidRDefault="00841EFB" w:rsidP="00542840">
      <w:pPr>
        <w:rPr>
          <w:szCs w:val="24"/>
        </w:rPr>
      </w:pPr>
    </w:p>
    <w:p w:rsidR="00841EFB" w:rsidRDefault="000972D4" w:rsidP="000972D4">
      <w:pPr>
        <w:ind w:firstLine="0"/>
        <w:rPr>
          <w:b/>
          <w:sz w:val="28"/>
          <w:szCs w:val="28"/>
        </w:rPr>
      </w:pPr>
      <w:r w:rsidRPr="000972D4">
        <w:rPr>
          <w:b/>
          <w:sz w:val="28"/>
          <w:szCs w:val="28"/>
        </w:rPr>
        <w:lastRenderedPageBreak/>
        <w:t xml:space="preserve">Eclipses na visão dos </w:t>
      </w:r>
      <w:r>
        <w:rPr>
          <w:b/>
          <w:sz w:val="28"/>
          <w:szCs w:val="28"/>
        </w:rPr>
        <w:t>G</w:t>
      </w:r>
      <w:r w:rsidRPr="000972D4">
        <w:rPr>
          <w:b/>
          <w:sz w:val="28"/>
          <w:szCs w:val="28"/>
        </w:rPr>
        <w:t>uaranis</w:t>
      </w:r>
    </w:p>
    <w:p w:rsidR="000972D4" w:rsidRDefault="000972D4" w:rsidP="000972D4">
      <w:pPr>
        <w:ind w:firstLine="0"/>
        <w:rPr>
          <w:b/>
          <w:sz w:val="28"/>
          <w:szCs w:val="28"/>
        </w:rPr>
      </w:pPr>
    </w:p>
    <w:p w:rsidR="000972D4" w:rsidRDefault="000972D4" w:rsidP="000972D4">
      <w:pPr>
        <w:spacing w:after="0"/>
        <w:rPr>
          <w:szCs w:val="24"/>
        </w:rPr>
      </w:pPr>
      <w:r>
        <w:rPr>
          <w:szCs w:val="24"/>
        </w:rPr>
        <w:t xml:space="preserve">Quando sabemos da ocorrência de um eclipse, logo queremos observar, afinal não é sempre que ocorre, </w:t>
      </w:r>
      <w:r w:rsidR="007E1A6F">
        <w:rPr>
          <w:szCs w:val="24"/>
        </w:rPr>
        <w:t xml:space="preserve">já para os </w:t>
      </w:r>
      <w:r>
        <w:rPr>
          <w:szCs w:val="24"/>
        </w:rPr>
        <w:t>indígenas, os eclipses sempre causaram terror e gritos.</w:t>
      </w:r>
    </w:p>
    <w:p w:rsidR="000972D4" w:rsidRDefault="007E1A6F" w:rsidP="007E1A6F">
      <w:pPr>
        <w:spacing w:after="0"/>
        <w:rPr>
          <w:rFonts w:cs="Arial"/>
          <w:szCs w:val="24"/>
        </w:rPr>
      </w:pPr>
      <w:r w:rsidRPr="007E1A6F">
        <w:rPr>
          <w:rFonts w:cs="Arial"/>
          <w:szCs w:val="24"/>
        </w:rPr>
        <w:t>Conta o mito, que no céu, há uma onça</w:t>
      </w:r>
      <w:r>
        <w:rPr>
          <w:rFonts w:cs="Arial"/>
          <w:szCs w:val="24"/>
        </w:rPr>
        <w:t xml:space="preserve"> </w:t>
      </w:r>
      <w:r w:rsidRPr="007E1A6F">
        <w:rPr>
          <w:rFonts w:cs="Arial"/>
          <w:szCs w:val="24"/>
        </w:rPr>
        <w:t>(</w:t>
      </w:r>
      <w:r w:rsidRPr="007E1A6F">
        <w:rPr>
          <w:rFonts w:cs="Arial"/>
          <w:color w:val="333333"/>
          <w:szCs w:val="24"/>
          <w:shd w:val="clear" w:color="auto" w:fill="FFFFFF"/>
        </w:rPr>
        <w:t>xivi, em guarani)</w:t>
      </w:r>
      <w:r w:rsidRPr="007E1A6F">
        <w:rPr>
          <w:rStyle w:val="apple-converted-space"/>
          <w:rFonts w:cs="Arial"/>
          <w:color w:val="333333"/>
          <w:szCs w:val="24"/>
          <w:shd w:val="clear" w:color="auto" w:fill="FFFFFF"/>
        </w:rPr>
        <w:t> </w:t>
      </w:r>
      <w:r>
        <w:rPr>
          <w:rFonts w:cs="Arial"/>
          <w:szCs w:val="24"/>
        </w:rPr>
        <w:t xml:space="preserve"> que tem sua cabeça representada</w:t>
      </w:r>
      <w:r w:rsidR="000A3AEB">
        <w:rPr>
          <w:rFonts w:cs="Arial"/>
          <w:szCs w:val="24"/>
        </w:rPr>
        <w:t xml:space="preserve"> pela estrela vermelha Antares. S</w:t>
      </w:r>
      <w:r>
        <w:rPr>
          <w:rFonts w:cs="Arial"/>
          <w:szCs w:val="24"/>
        </w:rPr>
        <w:t>egundo os guaranis o objetivo da onça é perseguir o sol e a lua, e por isso quando ocorre um eclipse (solar ou lunar) eles fazem a maior algazarra com o intuito de afastar a onça, pois eles acreditam que o fim do mundo, será quando ela alcançar seu objetivo, deixando a Terra em uma completa escuridão.</w:t>
      </w:r>
    </w:p>
    <w:p w:rsidR="007E1A6F" w:rsidRDefault="007E1A6F" w:rsidP="007E1A6F">
      <w:pPr>
        <w:spacing w:after="0"/>
        <w:rPr>
          <w:rFonts w:cs="Arial"/>
          <w:szCs w:val="24"/>
        </w:rPr>
      </w:pPr>
    </w:p>
    <w:p w:rsidR="007E1A6F" w:rsidRDefault="007E1A6F" w:rsidP="007E1A6F">
      <w:pPr>
        <w:spacing w:after="0"/>
        <w:rPr>
          <w:rFonts w:cs="Arial"/>
          <w:szCs w:val="24"/>
        </w:rPr>
      </w:pPr>
    </w:p>
    <w:p w:rsidR="007E1A6F" w:rsidRDefault="007E1A6F" w:rsidP="007E1A6F">
      <w:pPr>
        <w:spacing w:after="0"/>
        <w:ind w:firstLine="0"/>
        <w:jc w:val="left"/>
        <w:rPr>
          <w:rFonts w:cs="Arial"/>
          <w:b/>
          <w:sz w:val="28"/>
          <w:szCs w:val="28"/>
        </w:rPr>
      </w:pPr>
      <w:r w:rsidRPr="007E1A6F">
        <w:rPr>
          <w:rFonts w:cs="Arial"/>
          <w:b/>
          <w:sz w:val="28"/>
          <w:szCs w:val="28"/>
        </w:rPr>
        <w:t>Constelações</w:t>
      </w:r>
    </w:p>
    <w:p w:rsidR="007E1A6F" w:rsidRPr="003C1098" w:rsidRDefault="007E1A6F" w:rsidP="007E1A6F">
      <w:pPr>
        <w:spacing w:after="0"/>
        <w:ind w:firstLine="0"/>
        <w:jc w:val="left"/>
        <w:rPr>
          <w:rFonts w:cs="Arial"/>
          <w:sz w:val="28"/>
          <w:szCs w:val="28"/>
        </w:rPr>
      </w:pPr>
    </w:p>
    <w:p w:rsidR="007E1A6F" w:rsidRPr="005A742A" w:rsidRDefault="003C1098" w:rsidP="003C1098">
      <w:pPr>
        <w:spacing w:after="0"/>
        <w:ind w:firstLine="0"/>
        <w:rPr>
          <w:rFonts w:cs="Arial"/>
          <w:szCs w:val="24"/>
        </w:rPr>
      </w:pPr>
      <w:r w:rsidRPr="005A742A">
        <w:rPr>
          <w:rFonts w:cs="Arial"/>
          <w:szCs w:val="24"/>
        </w:rPr>
        <w:t>As constelações indígenas também possuem algumas diferenças se comparadas com as nossas. Essas diferenças podem ser divididas em três aspectos, são eles:</w:t>
      </w:r>
    </w:p>
    <w:p w:rsidR="003C1098" w:rsidRPr="005A742A" w:rsidRDefault="003C1098" w:rsidP="003C1098">
      <w:pPr>
        <w:spacing w:after="0"/>
        <w:ind w:firstLine="0"/>
        <w:rPr>
          <w:rFonts w:cs="Arial"/>
          <w:szCs w:val="24"/>
        </w:rPr>
      </w:pPr>
    </w:p>
    <w:p w:rsidR="003C1098" w:rsidRPr="005A742A" w:rsidRDefault="003C1098" w:rsidP="003C1098">
      <w:pPr>
        <w:pStyle w:val="PargrafodaLista"/>
        <w:numPr>
          <w:ilvl w:val="0"/>
          <w:numId w:val="1"/>
        </w:numPr>
        <w:spacing w:after="0"/>
        <w:rPr>
          <w:szCs w:val="24"/>
        </w:rPr>
      </w:pPr>
      <w:r w:rsidRPr="005A742A">
        <w:rPr>
          <w:szCs w:val="24"/>
        </w:rPr>
        <w:t>A grande maioria das constelações conhecidas por nós está disposta no que chamamos de eclíptica (projeção sobre a esfera celeste da trajetória do sol, vista da Terra), já as principais constelações dos indígenas estão localizadas na Via Láctea, conhecida pela maioria dos tupis-guaranis como Morada dos Deuses.</w:t>
      </w:r>
    </w:p>
    <w:p w:rsidR="003C1098" w:rsidRPr="005A742A" w:rsidRDefault="003C1098" w:rsidP="003C1098">
      <w:pPr>
        <w:pStyle w:val="PargrafodaLista"/>
        <w:numPr>
          <w:ilvl w:val="0"/>
          <w:numId w:val="1"/>
        </w:numPr>
        <w:spacing w:after="0"/>
        <w:rPr>
          <w:szCs w:val="24"/>
        </w:rPr>
      </w:pPr>
      <w:r w:rsidRPr="005A742A">
        <w:rPr>
          <w:szCs w:val="24"/>
        </w:rPr>
        <w:t>Nós temos a concepção que uma constelação é formada pela união de estrelas, que formam figuras no céu. Para os tupis-guaranis</w:t>
      </w:r>
      <w:r w:rsidR="005A742A" w:rsidRPr="005A742A">
        <w:rPr>
          <w:szCs w:val="24"/>
        </w:rPr>
        <w:t>, constelações são constituídas por estrelas e também pelas manchas da Via Láctea.</w:t>
      </w:r>
    </w:p>
    <w:p w:rsidR="005A742A" w:rsidRDefault="005A742A" w:rsidP="003C1098">
      <w:pPr>
        <w:pStyle w:val="PargrafodaLista"/>
        <w:numPr>
          <w:ilvl w:val="0"/>
          <w:numId w:val="1"/>
        </w:numPr>
        <w:spacing w:after="0"/>
        <w:rPr>
          <w:szCs w:val="24"/>
        </w:rPr>
      </w:pPr>
      <w:r w:rsidRPr="005A742A">
        <w:rPr>
          <w:szCs w:val="24"/>
        </w:rPr>
        <w:t xml:space="preserve">A quantidade de constelações conhecidas pelos tupis-guaranis é muito superior a nossa. Temos um total de 88 constelações distribuídas pelos dois hemisférios, já os indígenas conseguem identificar em uma região </w:t>
      </w:r>
      <w:r w:rsidRPr="005A742A">
        <w:rPr>
          <w:szCs w:val="24"/>
        </w:rPr>
        <w:lastRenderedPageBreak/>
        <w:t xml:space="preserve">do céu mais de 100 constelações, pois acreditam que tudo que há na Terra, possui no céu seu representante. </w:t>
      </w:r>
    </w:p>
    <w:p w:rsidR="005A742A" w:rsidRDefault="005A742A" w:rsidP="005A742A">
      <w:pPr>
        <w:spacing w:after="0"/>
        <w:rPr>
          <w:szCs w:val="24"/>
        </w:rPr>
      </w:pPr>
    </w:p>
    <w:p w:rsidR="005A742A" w:rsidRDefault="005A742A" w:rsidP="005A742A">
      <w:pPr>
        <w:spacing w:after="0"/>
        <w:rPr>
          <w:szCs w:val="24"/>
        </w:rPr>
      </w:pPr>
    </w:p>
    <w:p w:rsidR="005A742A" w:rsidRDefault="005A742A" w:rsidP="005A742A">
      <w:pPr>
        <w:spacing w:after="0"/>
        <w:rPr>
          <w:b/>
          <w:szCs w:val="24"/>
        </w:rPr>
      </w:pPr>
      <w:r w:rsidRPr="005A742A">
        <w:rPr>
          <w:b/>
          <w:szCs w:val="24"/>
        </w:rPr>
        <w:t>Referências</w:t>
      </w:r>
    </w:p>
    <w:p w:rsidR="005A742A" w:rsidRDefault="005A742A" w:rsidP="005A742A">
      <w:pPr>
        <w:spacing w:after="0"/>
        <w:rPr>
          <w:b/>
          <w:szCs w:val="24"/>
        </w:rPr>
      </w:pPr>
    </w:p>
    <w:p w:rsidR="005A742A" w:rsidRPr="003C3D1B" w:rsidRDefault="00367FD3" w:rsidP="005A742A">
      <w:pPr>
        <w:spacing w:after="0"/>
        <w:rPr>
          <w:sz w:val="22"/>
        </w:rPr>
      </w:pPr>
      <w:r w:rsidRPr="003C3D1B">
        <w:rPr>
          <w:sz w:val="22"/>
        </w:rPr>
        <w:t xml:space="preserve">AFONSO, </w:t>
      </w:r>
      <w:r w:rsidR="005A742A" w:rsidRPr="003C3D1B">
        <w:rPr>
          <w:sz w:val="22"/>
        </w:rPr>
        <w:t>Germano.</w:t>
      </w:r>
      <w:r w:rsidR="005A742A" w:rsidRPr="003C3D1B">
        <w:rPr>
          <w:rFonts w:eastAsia="Times New Roman" w:cs="Arial"/>
          <w:bCs/>
          <w:kern w:val="36"/>
          <w:sz w:val="22"/>
          <w:lang w:eastAsia="pt-BR"/>
        </w:rPr>
        <w:t xml:space="preserve"> Mitos e Estações no céu Tupi </w:t>
      </w:r>
      <w:r w:rsidR="003C3D1B" w:rsidRPr="003C3D1B">
        <w:rPr>
          <w:rFonts w:eastAsia="Times New Roman" w:cs="Arial"/>
          <w:bCs/>
          <w:kern w:val="36"/>
          <w:sz w:val="22"/>
          <w:lang w:eastAsia="pt-BR"/>
        </w:rPr>
        <w:t>–</w:t>
      </w:r>
      <w:r w:rsidR="005A742A" w:rsidRPr="003C3D1B">
        <w:rPr>
          <w:rFonts w:eastAsia="Times New Roman" w:cs="Arial"/>
          <w:bCs/>
          <w:kern w:val="36"/>
          <w:sz w:val="22"/>
          <w:lang w:eastAsia="pt-BR"/>
        </w:rPr>
        <w:t xml:space="preserve"> </w:t>
      </w:r>
      <w:r w:rsidRPr="003C3D1B">
        <w:rPr>
          <w:rFonts w:eastAsia="Times New Roman" w:cs="Arial"/>
          <w:bCs/>
          <w:kern w:val="36"/>
          <w:sz w:val="22"/>
          <w:lang w:eastAsia="pt-BR"/>
        </w:rPr>
        <w:t xml:space="preserve">Guarani. </w:t>
      </w:r>
      <w:r w:rsidR="003C3D1B" w:rsidRPr="003C3D1B">
        <w:rPr>
          <w:rFonts w:eastAsia="Times New Roman" w:cs="Arial"/>
          <w:bCs/>
          <w:kern w:val="36"/>
          <w:sz w:val="22"/>
          <w:lang w:eastAsia="pt-BR"/>
        </w:rPr>
        <w:t>p- 46-55. Disponível em &lt;</w:t>
      </w:r>
      <w:r w:rsidR="003C3D1B" w:rsidRPr="003C3D1B">
        <w:t xml:space="preserve"> </w:t>
      </w:r>
      <w:hyperlink r:id="rId9" w:history="1">
        <w:r w:rsidR="003C3D1B" w:rsidRPr="003C3D1B">
          <w:rPr>
            <w:rStyle w:val="Hyperlink"/>
            <w:rFonts w:eastAsia="Times New Roman" w:cs="Arial"/>
            <w:bCs/>
            <w:kern w:val="36"/>
            <w:sz w:val="22"/>
            <w:lang w:eastAsia="pt-BR"/>
          </w:rPr>
          <w:t>http://www.mat.uc.pt/mpt2013/files/tupi_guarani_GA.pdf</w:t>
        </w:r>
      </w:hyperlink>
      <w:r w:rsidR="003C3D1B" w:rsidRPr="003C3D1B">
        <w:rPr>
          <w:rFonts w:eastAsia="Times New Roman" w:cs="Arial"/>
          <w:bCs/>
          <w:kern w:val="36"/>
          <w:sz w:val="22"/>
          <w:lang w:eastAsia="pt-BR"/>
        </w:rPr>
        <w:t>&gt; Acesso em: 23/08/2014</w:t>
      </w:r>
    </w:p>
    <w:p w:rsidR="005A742A" w:rsidRDefault="005A742A" w:rsidP="005A742A">
      <w:pPr>
        <w:spacing w:after="0"/>
        <w:rPr>
          <w:szCs w:val="24"/>
        </w:rPr>
      </w:pPr>
    </w:p>
    <w:p w:rsidR="005A742A" w:rsidRPr="005A742A" w:rsidRDefault="005A742A" w:rsidP="005A742A">
      <w:pPr>
        <w:spacing w:after="0"/>
        <w:rPr>
          <w:szCs w:val="24"/>
        </w:rPr>
      </w:pPr>
    </w:p>
    <w:p w:rsidR="003C1098" w:rsidRDefault="003C1098" w:rsidP="003C1098">
      <w:pPr>
        <w:spacing w:after="0"/>
        <w:rPr>
          <w:sz w:val="28"/>
          <w:szCs w:val="28"/>
        </w:rPr>
      </w:pPr>
    </w:p>
    <w:p w:rsidR="003C1098" w:rsidRPr="003C1098" w:rsidRDefault="003C1098" w:rsidP="003C1098">
      <w:pPr>
        <w:spacing w:after="0"/>
        <w:rPr>
          <w:sz w:val="28"/>
          <w:szCs w:val="28"/>
        </w:rPr>
      </w:pPr>
    </w:p>
    <w:p w:rsidR="00841EFB" w:rsidRDefault="00841EFB" w:rsidP="004A2E18">
      <w:pPr>
        <w:shd w:val="clear" w:color="auto" w:fill="EFEFEF"/>
        <w:spacing w:after="75" w:line="240" w:lineRule="auto"/>
        <w:ind w:left="300" w:firstLine="0"/>
        <w:jc w:val="left"/>
        <w:outlineLvl w:val="0"/>
        <w:rPr>
          <w:rFonts w:eastAsia="Times New Roman" w:cs="Arial"/>
          <w:b/>
          <w:bCs/>
          <w:kern w:val="36"/>
          <w:sz w:val="28"/>
          <w:szCs w:val="28"/>
          <w:lang w:eastAsia="pt-BR"/>
        </w:rPr>
      </w:pPr>
    </w:p>
    <w:p w:rsidR="004A2E18" w:rsidRDefault="004A2E18" w:rsidP="00542840">
      <w:pPr>
        <w:rPr>
          <w:szCs w:val="24"/>
        </w:rPr>
      </w:pPr>
    </w:p>
    <w:p w:rsidR="004A2E18" w:rsidRPr="003B57D1" w:rsidRDefault="004A2E18" w:rsidP="00542840">
      <w:pPr>
        <w:rPr>
          <w:rFonts w:cs="Arial"/>
          <w:szCs w:val="24"/>
        </w:rPr>
      </w:pPr>
    </w:p>
    <w:p w:rsidR="003B57D1" w:rsidRPr="003B57D1" w:rsidRDefault="003B57D1" w:rsidP="00542840">
      <w:pPr>
        <w:rPr>
          <w:rFonts w:cs="Arial"/>
          <w:b/>
          <w:sz w:val="28"/>
          <w:szCs w:val="28"/>
        </w:rPr>
      </w:pPr>
    </w:p>
    <w:p w:rsidR="00A0000A" w:rsidRPr="00A0000A" w:rsidRDefault="00A0000A" w:rsidP="00542840">
      <w:pPr>
        <w:rPr>
          <w:rFonts w:cs="Arial"/>
          <w:sz w:val="22"/>
        </w:rPr>
      </w:pPr>
    </w:p>
    <w:p w:rsidR="003B4E62" w:rsidRPr="00A0000A" w:rsidRDefault="003B4E62">
      <w:pPr>
        <w:rPr>
          <w:rFonts w:cs="Arial"/>
          <w:sz w:val="22"/>
        </w:rPr>
      </w:pPr>
    </w:p>
    <w:sectPr w:rsidR="003B4E62" w:rsidRPr="00A0000A" w:rsidSect="00E3230C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A1" w:rsidRDefault="009939A1" w:rsidP="003B57D1">
      <w:pPr>
        <w:spacing w:after="0" w:line="240" w:lineRule="auto"/>
      </w:pPr>
      <w:r>
        <w:separator/>
      </w:r>
    </w:p>
  </w:endnote>
  <w:endnote w:type="continuationSeparator" w:id="0">
    <w:p w:rsidR="009939A1" w:rsidRDefault="009939A1" w:rsidP="003B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6110"/>
      <w:docPartObj>
        <w:docPartGallery w:val="Page Numbers (Bottom of Page)"/>
        <w:docPartUnique/>
      </w:docPartObj>
    </w:sdtPr>
    <w:sdtContent>
      <w:p w:rsidR="007E1A6F" w:rsidRDefault="002F5B05">
        <w:pPr>
          <w:pStyle w:val="Rodap"/>
          <w:jc w:val="right"/>
        </w:pPr>
        <w:fldSimple w:instr=" PAGE   \* MERGEFORMAT ">
          <w:r w:rsidR="00367FD3">
            <w:rPr>
              <w:noProof/>
            </w:rPr>
            <w:t>2</w:t>
          </w:r>
        </w:fldSimple>
      </w:p>
    </w:sdtContent>
  </w:sdt>
  <w:p w:rsidR="007E1A6F" w:rsidRDefault="007E1A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A1" w:rsidRDefault="009939A1" w:rsidP="003B57D1">
      <w:pPr>
        <w:spacing w:after="0" w:line="240" w:lineRule="auto"/>
      </w:pPr>
      <w:r>
        <w:separator/>
      </w:r>
    </w:p>
  </w:footnote>
  <w:footnote w:type="continuationSeparator" w:id="0">
    <w:p w:rsidR="009939A1" w:rsidRDefault="009939A1" w:rsidP="003B5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14A6"/>
    <w:multiLevelType w:val="hybridMultilevel"/>
    <w:tmpl w:val="CB94914C"/>
    <w:lvl w:ilvl="0" w:tplc="AA6EB290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FDA"/>
    <w:rsid w:val="000972D4"/>
    <w:rsid w:val="000A3AEB"/>
    <w:rsid w:val="000C44D6"/>
    <w:rsid w:val="0011567B"/>
    <w:rsid w:val="001252D6"/>
    <w:rsid w:val="001257B0"/>
    <w:rsid w:val="00181BC7"/>
    <w:rsid w:val="001B497C"/>
    <w:rsid w:val="001F6CAE"/>
    <w:rsid w:val="001F6D22"/>
    <w:rsid w:val="002053C2"/>
    <w:rsid w:val="0028178B"/>
    <w:rsid w:val="002B0888"/>
    <w:rsid w:val="002D3BE6"/>
    <w:rsid w:val="002F5B05"/>
    <w:rsid w:val="00323C83"/>
    <w:rsid w:val="0034336F"/>
    <w:rsid w:val="00367FD3"/>
    <w:rsid w:val="003969FB"/>
    <w:rsid w:val="003A3377"/>
    <w:rsid w:val="003B4E62"/>
    <w:rsid w:val="003B57D1"/>
    <w:rsid w:val="003C1098"/>
    <w:rsid w:val="003C3D1B"/>
    <w:rsid w:val="004A2E18"/>
    <w:rsid w:val="004E1850"/>
    <w:rsid w:val="0052695B"/>
    <w:rsid w:val="00531975"/>
    <w:rsid w:val="00542840"/>
    <w:rsid w:val="005857D3"/>
    <w:rsid w:val="005A742A"/>
    <w:rsid w:val="00640F97"/>
    <w:rsid w:val="006A494A"/>
    <w:rsid w:val="007D0C81"/>
    <w:rsid w:val="007E1A6F"/>
    <w:rsid w:val="00841EFB"/>
    <w:rsid w:val="00964AE0"/>
    <w:rsid w:val="009939A1"/>
    <w:rsid w:val="009C1FDA"/>
    <w:rsid w:val="00A0000A"/>
    <w:rsid w:val="00B63CC9"/>
    <w:rsid w:val="00C242B5"/>
    <w:rsid w:val="00C70E3C"/>
    <w:rsid w:val="00C94162"/>
    <w:rsid w:val="00D553BE"/>
    <w:rsid w:val="00DB15DA"/>
    <w:rsid w:val="00E3230C"/>
    <w:rsid w:val="00ED0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D22"/>
    <w:pPr>
      <w:spacing w:after="120" w:line="360" w:lineRule="auto"/>
      <w:ind w:firstLine="709"/>
      <w:jc w:val="both"/>
    </w:pPr>
    <w:rPr>
      <w:rFonts w:ascii="Arial" w:hAnsi="Arial"/>
      <w:sz w:val="24"/>
    </w:rPr>
  </w:style>
  <w:style w:type="paragraph" w:styleId="Ttulo1">
    <w:name w:val="heading 1"/>
    <w:basedOn w:val="Normal"/>
    <w:link w:val="Ttulo1Char"/>
    <w:uiPriority w:val="9"/>
    <w:qFormat/>
    <w:rsid w:val="004A2E18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B4E6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B5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B57D1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B57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57D1"/>
    <w:rPr>
      <w:rFonts w:ascii="Arial" w:hAnsi="Arial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4A2E18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2D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E1A6F"/>
  </w:style>
  <w:style w:type="paragraph" w:styleId="PargrafodaLista">
    <w:name w:val="List Paragraph"/>
    <w:basedOn w:val="Normal"/>
    <w:uiPriority w:val="34"/>
    <w:qFormat/>
    <w:rsid w:val="003C10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D22"/>
    <w:pPr>
      <w:spacing w:after="120" w:line="360" w:lineRule="auto"/>
      <w:ind w:firstLine="709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at.uc.pt/mpt2013/files/tupi_guarani_GA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19E4-097C-4F5E-A2AB-C73AAEA5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978</Words>
  <Characters>5282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Tamires</dc:creator>
  <cp:lastModifiedBy>Jorge</cp:lastModifiedBy>
  <cp:revision>3</cp:revision>
  <dcterms:created xsi:type="dcterms:W3CDTF">2014-08-25T17:20:00Z</dcterms:created>
  <dcterms:modified xsi:type="dcterms:W3CDTF">2014-08-25T19:04:00Z</dcterms:modified>
</cp:coreProperties>
</file>